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18"/>
          <w:szCs w:val="18"/>
        </w:rPr>
      </w:pPr>
      <w:r w:rsidDel="00000000" w:rsidR="00000000" w:rsidRPr="00000000">
        <w:rPr>
          <w:b w:val="1"/>
          <w:sz w:val="18"/>
          <w:szCs w:val="18"/>
        </w:rPr>
        <w:drawing>
          <wp:inline distB="114300" distT="114300" distL="114300" distR="114300">
            <wp:extent cx="871538" cy="845391"/>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871538" cy="845391"/>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b w:val="1"/>
        </w:rPr>
      </w:pPr>
      <w:r w:rsidDel="00000000" w:rsidR="00000000" w:rsidRPr="00000000">
        <w:rPr>
          <w:b w:val="1"/>
          <w:rtl w:val="0"/>
        </w:rPr>
        <w:t xml:space="preserve">GPA Meeting Agenda </w:t>
      </w:r>
    </w:p>
    <w:p w:rsidR="00000000" w:rsidDel="00000000" w:rsidP="00000000" w:rsidRDefault="00000000" w:rsidRPr="00000000" w14:paraId="00000003">
      <w:pPr>
        <w:rPr>
          <w:b w:val="1"/>
        </w:rPr>
      </w:pPr>
      <w:r w:rsidDel="00000000" w:rsidR="00000000" w:rsidRPr="00000000">
        <w:rPr>
          <w:b w:val="1"/>
          <w:rtl w:val="0"/>
        </w:rPr>
        <w:t xml:space="preserve">December 17, 2019 6:00pm Hillcrest STREAM lab</w:t>
      </w:r>
      <w:r w:rsidDel="00000000" w:rsidR="00000000" w:rsidRPr="00000000">
        <w:rPr>
          <w:rtl w:val="0"/>
        </w:rPr>
      </w:r>
    </w:p>
    <w:p w:rsidR="00000000" w:rsidDel="00000000" w:rsidP="00000000" w:rsidRDefault="00000000" w:rsidRPr="00000000" w14:paraId="00000004">
      <w:pPr>
        <w:rPr>
          <w:b w:val="1"/>
          <w:i w:val="1"/>
        </w:rPr>
      </w:pPr>
      <w:r w:rsidDel="00000000" w:rsidR="00000000" w:rsidRPr="00000000">
        <w:rPr>
          <w:b w:val="1"/>
          <w:i w:val="1"/>
          <w:rtl w:val="0"/>
        </w:rPr>
        <w:t xml:space="preserve">Mission and Vision Statement:</w:t>
      </w:r>
    </w:p>
    <w:p w:rsidR="00000000" w:rsidDel="00000000" w:rsidP="00000000" w:rsidRDefault="00000000" w:rsidRPr="00000000" w14:paraId="00000005">
      <w:pPr>
        <w:rPr/>
      </w:pPr>
      <w:r w:rsidDel="00000000" w:rsidR="00000000" w:rsidRPr="00000000">
        <w:rPr>
          <w:i w:val="1"/>
          <w:rtl w:val="0"/>
        </w:rPr>
        <w:t xml:space="preserve">GPA is the non-profit foundation dedicated to supporting and enhancing the ENRICH! Program.  GPA does this by providing volunteers, direction and funding for these programs in cooperation with the GUSD school board, administration, teachers and staff. </w:t>
      </w:r>
      <w:r w:rsidDel="00000000" w:rsidR="00000000" w:rsidRPr="00000000">
        <w:rPr>
          <w:b w:val="1"/>
          <w:i w:val="1"/>
          <w:rtl w:val="0"/>
        </w:rPr>
        <w:t xml:space="preserve"> </w:t>
      </w:r>
      <w:r w:rsidDel="00000000" w:rsidR="00000000" w:rsidRPr="00000000">
        <w:rPr>
          <w:rtl w:val="0"/>
        </w:rPr>
      </w:r>
    </w:p>
    <w:p w:rsidR="00000000" w:rsidDel="00000000" w:rsidP="00000000" w:rsidRDefault="00000000" w:rsidRPr="00000000" w14:paraId="00000006">
      <w:pPr>
        <w:spacing w:after="240" w:before="240" w:lineRule="auto"/>
        <w:rPr>
          <w:b w:val="1"/>
          <w:highlight w:val="white"/>
        </w:rPr>
      </w:pPr>
      <w:r w:rsidDel="00000000" w:rsidR="00000000" w:rsidRPr="00000000">
        <w:rPr>
          <w:b w:val="1"/>
          <w:highlight w:val="white"/>
          <w:rtl w:val="0"/>
        </w:rPr>
        <w:t xml:space="preserve">A. Public Comment on Non Agenda Matters</w:t>
      </w:r>
    </w:p>
    <w:p w:rsidR="00000000" w:rsidDel="00000000" w:rsidP="00000000" w:rsidRDefault="00000000" w:rsidRPr="00000000" w14:paraId="00000007">
      <w:pPr>
        <w:spacing w:after="240" w:before="240" w:lineRule="auto"/>
        <w:rPr>
          <w:b w:val="1"/>
          <w:highlight w:val="white"/>
        </w:rPr>
      </w:pPr>
      <w:r w:rsidDel="00000000" w:rsidR="00000000" w:rsidRPr="00000000">
        <w:rPr>
          <w:b w:val="1"/>
          <w:highlight w:val="white"/>
          <w:rtl w:val="0"/>
        </w:rPr>
        <w:t xml:space="preserve">B. Communications Subcommittee</w:t>
      </w:r>
    </w:p>
    <w:p w:rsidR="00000000" w:rsidDel="00000000" w:rsidP="00000000" w:rsidRDefault="00000000" w:rsidRPr="00000000" w14:paraId="00000008">
      <w:pPr>
        <w:numPr>
          <w:ilvl w:val="0"/>
          <w:numId w:val="4"/>
        </w:numPr>
        <w:spacing w:after="240" w:before="240" w:lineRule="auto"/>
        <w:ind w:left="720" w:hanging="360"/>
        <w:rPr>
          <w:color w:val="222222"/>
          <w:highlight w:val="white"/>
          <w:u w:val="none"/>
        </w:rPr>
      </w:pPr>
      <w:r w:rsidDel="00000000" w:rsidR="00000000" w:rsidRPr="00000000">
        <w:rPr>
          <w:color w:val="222222"/>
          <w:highlight w:val="white"/>
          <w:rtl w:val="0"/>
        </w:rPr>
        <w:t xml:space="preserve">Canva Pro proposal</w:t>
      </w:r>
    </w:p>
    <w:p w:rsidR="00000000" w:rsidDel="00000000" w:rsidP="00000000" w:rsidRDefault="00000000" w:rsidRPr="00000000" w14:paraId="00000009">
      <w:pPr>
        <w:spacing w:after="240" w:before="240" w:lineRule="auto"/>
        <w:rPr>
          <w:color w:val="222222"/>
          <w:highlight w:val="white"/>
        </w:rPr>
      </w:pPr>
      <w:r w:rsidDel="00000000" w:rsidR="00000000" w:rsidRPr="00000000">
        <w:rPr>
          <w:b w:val="1"/>
          <w:highlight w:val="white"/>
          <w:rtl w:val="0"/>
        </w:rPr>
        <w:t xml:space="preserve">D. Fundraising Subcommittee </w:t>
      </w:r>
      <w:r w:rsidDel="00000000" w:rsidR="00000000" w:rsidRPr="00000000">
        <w:rPr>
          <w:rtl w:val="0"/>
        </w:rPr>
      </w:r>
    </w:p>
    <w:p w:rsidR="00000000" w:rsidDel="00000000" w:rsidP="00000000" w:rsidRDefault="00000000" w:rsidRPr="00000000" w14:paraId="0000000A">
      <w:pPr>
        <w:numPr>
          <w:ilvl w:val="0"/>
          <w:numId w:val="2"/>
        </w:numPr>
        <w:spacing w:after="0" w:afterAutospacing="0" w:before="240" w:lineRule="auto"/>
        <w:ind w:left="720" w:hanging="360"/>
        <w:rPr>
          <w:highlight w:val="white"/>
        </w:rPr>
      </w:pPr>
      <w:r w:rsidDel="00000000" w:rsidR="00000000" w:rsidRPr="00000000">
        <w:rPr>
          <w:color w:val="222222"/>
          <w:highlight w:val="white"/>
          <w:rtl w:val="0"/>
        </w:rPr>
        <w:t xml:space="preserve">Review of past fundraisers</w:t>
      </w:r>
    </w:p>
    <w:p w:rsidR="00000000" w:rsidDel="00000000" w:rsidP="00000000" w:rsidRDefault="00000000" w:rsidRPr="00000000" w14:paraId="0000000B">
      <w:pPr>
        <w:numPr>
          <w:ilvl w:val="0"/>
          <w:numId w:val="2"/>
        </w:numPr>
        <w:spacing w:after="0" w:afterAutospacing="0" w:before="0" w:beforeAutospacing="0" w:lineRule="auto"/>
        <w:ind w:left="720" w:hanging="360"/>
        <w:rPr>
          <w:color w:val="222222"/>
          <w:highlight w:val="white"/>
          <w:u w:val="none"/>
        </w:rPr>
      </w:pPr>
      <w:r w:rsidDel="00000000" w:rsidR="00000000" w:rsidRPr="00000000">
        <w:rPr>
          <w:color w:val="222222"/>
          <w:highlight w:val="white"/>
          <w:rtl w:val="0"/>
        </w:rPr>
        <w:t xml:space="preserve">Sees review</w:t>
      </w:r>
    </w:p>
    <w:p w:rsidR="00000000" w:rsidDel="00000000" w:rsidP="00000000" w:rsidRDefault="00000000" w:rsidRPr="00000000" w14:paraId="0000000C">
      <w:pPr>
        <w:numPr>
          <w:ilvl w:val="0"/>
          <w:numId w:val="2"/>
        </w:numPr>
        <w:spacing w:after="0" w:afterAutospacing="0" w:before="0" w:beforeAutospacing="0" w:lineRule="auto"/>
        <w:ind w:left="720" w:hanging="360"/>
        <w:rPr>
          <w:highlight w:val="white"/>
        </w:rPr>
      </w:pPr>
      <w:r w:rsidDel="00000000" w:rsidR="00000000" w:rsidRPr="00000000">
        <w:rPr>
          <w:color w:val="222222"/>
          <w:highlight w:val="white"/>
          <w:rtl w:val="0"/>
        </w:rPr>
        <w:t xml:space="preserve">Boots and Bourbon </w:t>
      </w:r>
    </w:p>
    <w:p w:rsidR="00000000" w:rsidDel="00000000" w:rsidP="00000000" w:rsidRDefault="00000000" w:rsidRPr="00000000" w14:paraId="0000000D">
      <w:pPr>
        <w:numPr>
          <w:ilvl w:val="0"/>
          <w:numId w:val="2"/>
        </w:numPr>
        <w:spacing w:after="240" w:before="0" w:beforeAutospacing="0" w:lineRule="auto"/>
        <w:ind w:left="720" w:hanging="360"/>
        <w:rPr>
          <w:color w:val="222222"/>
          <w:highlight w:val="white"/>
          <w:u w:val="none"/>
        </w:rPr>
      </w:pPr>
      <w:r w:rsidDel="00000000" w:rsidR="00000000" w:rsidRPr="00000000">
        <w:rPr>
          <w:color w:val="222222"/>
          <w:highlight w:val="white"/>
          <w:rtl w:val="0"/>
        </w:rPr>
        <w:t xml:space="preserve">Hillcrest pledge drive (reimbursement needed?)</w:t>
      </w:r>
    </w:p>
    <w:p w:rsidR="00000000" w:rsidDel="00000000" w:rsidP="00000000" w:rsidRDefault="00000000" w:rsidRPr="00000000" w14:paraId="0000000E">
      <w:pPr>
        <w:spacing w:after="240" w:before="240" w:lineRule="auto"/>
        <w:rPr>
          <w:highlight w:val="white"/>
        </w:rPr>
      </w:pPr>
      <w:r w:rsidDel="00000000" w:rsidR="00000000" w:rsidRPr="00000000">
        <w:rPr>
          <w:b w:val="1"/>
          <w:highlight w:val="white"/>
          <w:rtl w:val="0"/>
        </w:rPr>
        <w:t xml:space="preserve">C. Finance Subcommittee </w:t>
      </w:r>
      <w:r w:rsidDel="00000000" w:rsidR="00000000" w:rsidRPr="00000000">
        <w:rPr>
          <w:rtl w:val="0"/>
        </w:rPr>
      </w:r>
    </w:p>
    <w:p w:rsidR="00000000" w:rsidDel="00000000" w:rsidP="00000000" w:rsidRDefault="00000000" w:rsidRPr="00000000" w14:paraId="0000000F">
      <w:pPr>
        <w:numPr>
          <w:ilvl w:val="0"/>
          <w:numId w:val="1"/>
        </w:numPr>
        <w:spacing w:after="0" w:afterAutospacing="0" w:before="240" w:lineRule="auto"/>
        <w:ind w:left="720" w:hanging="360"/>
        <w:rPr>
          <w:highlight w:val="white"/>
        </w:rPr>
      </w:pPr>
      <w:r w:rsidDel="00000000" w:rsidR="00000000" w:rsidRPr="00000000">
        <w:rPr>
          <w:highlight w:val="white"/>
          <w:rtl w:val="0"/>
        </w:rPr>
        <w:t xml:space="preserve">Financial report review</w:t>
      </w:r>
    </w:p>
    <w:p w:rsidR="00000000" w:rsidDel="00000000" w:rsidP="00000000" w:rsidRDefault="00000000" w:rsidRPr="00000000" w14:paraId="00000010">
      <w:pPr>
        <w:numPr>
          <w:ilvl w:val="0"/>
          <w:numId w:val="1"/>
        </w:numPr>
        <w:spacing w:after="0" w:afterAutospacing="0" w:before="0" w:beforeAutospacing="0" w:lineRule="auto"/>
        <w:ind w:left="720" w:hanging="360"/>
        <w:rPr>
          <w:highlight w:val="white"/>
        </w:rPr>
      </w:pPr>
      <w:r w:rsidDel="00000000" w:rsidR="00000000" w:rsidRPr="00000000">
        <w:rPr>
          <w:highlight w:val="white"/>
          <w:rtl w:val="0"/>
        </w:rPr>
        <w:t xml:space="preserve">Review contribution levels</w:t>
      </w:r>
    </w:p>
    <w:p w:rsidR="00000000" w:rsidDel="00000000" w:rsidP="00000000" w:rsidRDefault="00000000" w:rsidRPr="00000000" w14:paraId="00000011">
      <w:pPr>
        <w:numPr>
          <w:ilvl w:val="0"/>
          <w:numId w:val="1"/>
        </w:numPr>
        <w:spacing w:after="0" w:afterAutospacing="0" w:before="0" w:beforeAutospacing="0" w:lineRule="auto"/>
        <w:ind w:left="720" w:hanging="360"/>
        <w:rPr>
          <w:highlight w:val="white"/>
          <w:u w:val="none"/>
        </w:rPr>
      </w:pPr>
      <w:r w:rsidDel="00000000" w:rsidR="00000000" w:rsidRPr="00000000">
        <w:rPr>
          <w:highlight w:val="white"/>
          <w:rtl w:val="0"/>
        </w:rPr>
        <w:t xml:space="preserve">GSF Dissolution update</w:t>
      </w:r>
    </w:p>
    <w:p w:rsidR="00000000" w:rsidDel="00000000" w:rsidP="00000000" w:rsidRDefault="00000000" w:rsidRPr="00000000" w14:paraId="00000012">
      <w:pPr>
        <w:numPr>
          <w:ilvl w:val="0"/>
          <w:numId w:val="1"/>
        </w:numPr>
        <w:spacing w:after="240" w:before="0" w:beforeAutospacing="0" w:lineRule="auto"/>
        <w:ind w:left="720" w:hanging="360"/>
        <w:rPr>
          <w:highlight w:val="white"/>
          <w:u w:val="none"/>
        </w:rPr>
      </w:pPr>
      <w:r w:rsidDel="00000000" w:rsidR="00000000" w:rsidRPr="00000000">
        <w:rPr>
          <w:highlight w:val="white"/>
          <w:rtl w:val="0"/>
        </w:rPr>
        <w:t xml:space="preserve">Report on incident at Twin Hills Union School District &amp; proposed next steps (</w:t>
      </w:r>
      <w:hyperlink r:id="rId7">
        <w:r w:rsidDel="00000000" w:rsidR="00000000" w:rsidRPr="00000000">
          <w:rPr>
            <w:color w:val="1155cc"/>
            <w:highlight w:val="white"/>
            <w:u w:val="single"/>
            <w:rtl w:val="0"/>
          </w:rPr>
          <w:t xml:space="preserve">https://www.pressdemocrat.com/news/10460063-181/sebastopol-nonprofit-board-member-investigated?sba=AAS</w:t>
        </w:r>
      </w:hyperlink>
      <w:r w:rsidDel="00000000" w:rsidR="00000000" w:rsidRPr="00000000">
        <w:rPr>
          <w:highlight w:val="white"/>
          <w:rtl w:val="0"/>
        </w:rPr>
        <w:t xml:space="preserve">) </w:t>
      </w:r>
    </w:p>
    <w:p w:rsidR="00000000" w:rsidDel="00000000" w:rsidP="00000000" w:rsidRDefault="00000000" w:rsidRPr="00000000" w14:paraId="00000013">
      <w:pPr>
        <w:spacing w:after="240" w:before="240" w:lineRule="auto"/>
        <w:rPr>
          <w:b w:val="1"/>
          <w:highlight w:val="white"/>
        </w:rPr>
      </w:pPr>
      <w:r w:rsidDel="00000000" w:rsidR="00000000" w:rsidRPr="00000000">
        <w:rPr>
          <w:b w:val="1"/>
          <w:highlight w:val="white"/>
          <w:rtl w:val="0"/>
        </w:rPr>
        <w:t xml:space="preserve">E. Secretary’s Report </w:t>
      </w:r>
    </w:p>
    <w:p w:rsidR="00000000" w:rsidDel="00000000" w:rsidP="00000000" w:rsidRDefault="00000000" w:rsidRPr="00000000" w14:paraId="00000014">
      <w:pPr>
        <w:numPr>
          <w:ilvl w:val="0"/>
          <w:numId w:val="3"/>
        </w:numPr>
        <w:spacing w:after="0" w:afterAutospacing="0" w:before="240" w:lineRule="auto"/>
        <w:ind w:left="720" w:hanging="360"/>
        <w:rPr>
          <w:highlight w:val="white"/>
        </w:rPr>
      </w:pPr>
      <w:r w:rsidDel="00000000" w:rsidR="00000000" w:rsidRPr="00000000">
        <w:rPr>
          <w:highlight w:val="white"/>
          <w:rtl w:val="0"/>
        </w:rPr>
        <w:t xml:space="preserve">Approval of October 22 minutes </w:t>
      </w:r>
    </w:p>
    <w:p w:rsidR="00000000" w:rsidDel="00000000" w:rsidP="00000000" w:rsidRDefault="00000000" w:rsidRPr="00000000" w14:paraId="00000015">
      <w:pPr>
        <w:numPr>
          <w:ilvl w:val="0"/>
          <w:numId w:val="3"/>
        </w:numPr>
        <w:spacing w:after="0" w:afterAutospacing="0" w:before="0" w:beforeAutospacing="0" w:lineRule="auto"/>
        <w:ind w:left="720" w:hanging="360"/>
        <w:rPr>
          <w:highlight w:val="white"/>
          <w:u w:val="none"/>
        </w:rPr>
      </w:pPr>
      <w:r w:rsidDel="00000000" w:rsidR="00000000" w:rsidRPr="00000000">
        <w:rPr>
          <w:highlight w:val="white"/>
          <w:rtl w:val="0"/>
        </w:rPr>
        <w:t xml:space="preserve">Approval November 11 minutes</w:t>
      </w:r>
    </w:p>
    <w:p w:rsidR="00000000" w:rsidDel="00000000" w:rsidP="00000000" w:rsidRDefault="00000000" w:rsidRPr="00000000" w14:paraId="00000016">
      <w:pPr>
        <w:numPr>
          <w:ilvl w:val="0"/>
          <w:numId w:val="3"/>
        </w:numPr>
        <w:spacing w:after="0" w:afterAutospacing="0" w:before="0" w:beforeAutospacing="0" w:lineRule="auto"/>
        <w:ind w:left="720" w:hanging="360"/>
        <w:rPr>
          <w:highlight w:val="white"/>
        </w:rPr>
      </w:pPr>
      <w:r w:rsidDel="00000000" w:rsidR="00000000" w:rsidRPr="00000000">
        <w:rPr>
          <w:highlight w:val="white"/>
          <w:rtl w:val="0"/>
        </w:rPr>
        <w:t xml:space="preserve">Next meeting</w:t>
      </w:r>
    </w:p>
    <w:p w:rsidR="00000000" w:rsidDel="00000000" w:rsidP="00000000" w:rsidRDefault="00000000" w:rsidRPr="00000000" w14:paraId="00000017">
      <w:pPr>
        <w:numPr>
          <w:ilvl w:val="1"/>
          <w:numId w:val="3"/>
        </w:numPr>
        <w:spacing w:after="240" w:before="0" w:beforeAutospacing="0" w:lineRule="auto"/>
        <w:ind w:left="1440" w:hanging="360"/>
        <w:rPr>
          <w:highlight w:val="white"/>
          <w:u w:val="none"/>
        </w:rPr>
      </w:pPr>
      <w:r w:rsidDel="00000000" w:rsidR="00000000" w:rsidRPr="00000000">
        <w:rPr>
          <w:highlight w:val="white"/>
          <w:rtl w:val="0"/>
        </w:rPr>
        <w:t xml:space="preserve">January 28th, 6pm, Hillcrest STREAM lab </w:t>
      </w:r>
    </w:p>
    <w:p w:rsidR="00000000" w:rsidDel="00000000" w:rsidP="00000000" w:rsidRDefault="00000000" w:rsidRPr="00000000" w14:paraId="00000018">
      <w:pPr>
        <w:spacing w:after="240" w:before="240" w:lineRule="auto"/>
        <w:rPr>
          <w:b w:val="1"/>
          <w:highlight w:val="white"/>
        </w:rPr>
      </w:pPr>
      <w:r w:rsidDel="00000000" w:rsidR="00000000" w:rsidRPr="00000000">
        <w:rPr>
          <w:b w:val="1"/>
          <w:highlight w:val="white"/>
          <w:rtl w:val="0"/>
        </w:rPr>
        <w:t xml:space="preserve">F. Principal’s Reports</w:t>
      </w:r>
    </w:p>
    <w:p w:rsidR="00000000" w:rsidDel="00000000" w:rsidP="00000000" w:rsidRDefault="00000000" w:rsidRPr="00000000" w14:paraId="00000019">
      <w:pPr>
        <w:spacing w:after="240" w:before="240" w:lineRule="auto"/>
        <w:rPr/>
      </w:pPr>
      <w:r w:rsidDel="00000000" w:rsidR="00000000" w:rsidRPr="00000000">
        <w:rPr>
          <w:b w:val="1"/>
          <w:highlight w:val="white"/>
          <w:rtl w:val="0"/>
        </w:rPr>
        <w:t xml:space="preserve">G. Superintendent’s Report</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www.pressdemocrat.com/news/10460063-181/sebastopol-nonprofit-board-member-investigated?sba=AA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